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5ACE" w:rsidRPr="00705ACE" w:rsidRDefault="00705ACE" w:rsidP="008F5963">
      <w:pPr>
        <w:keepNext/>
        <w:keepLines/>
        <w:spacing w:after="0" w:line="322" w:lineRule="exact"/>
        <w:ind w:right="697"/>
        <w:jc w:val="center"/>
        <w:outlineLvl w:val="1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bookmark1"/>
      <w:r w:rsidRPr="00705ACE">
        <w:rPr>
          <w:rFonts w:ascii="Times New Roman" w:hAnsi="Times New Roman" w:cs="Times New Roman"/>
          <w:b/>
          <w:color w:val="FF0000"/>
          <w:sz w:val="28"/>
          <w:szCs w:val="28"/>
        </w:rPr>
        <w:t>Návrh</w:t>
      </w:r>
    </w:p>
    <w:p w:rsidR="00705ACE" w:rsidRDefault="00705ACE" w:rsidP="008F5963">
      <w:pPr>
        <w:keepNext/>
        <w:keepLines/>
        <w:spacing w:after="0" w:line="322" w:lineRule="exact"/>
        <w:ind w:right="697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AB38B3" w:rsidRPr="00AB38B3" w:rsidRDefault="00AB38B3" w:rsidP="008F5963">
      <w:pPr>
        <w:keepNext/>
        <w:keepLines/>
        <w:spacing w:after="0" w:line="322" w:lineRule="exact"/>
        <w:ind w:right="697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B38B3">
        <w:rPr>
          <w:noProof/>
          <w:sz w:val="27"/>
          <w:szCs w:val="27"/>
          <w:lang w:eastAsia="sk-SK"/>
        </w:rPr>
        <w:drawing>
          <wp:anchor distT="0" distB="0" distL="114300" distR="114300" simplePos="0" relativeHeight="251659264" behindDoc="0" locked="0" layoutInCell="1" allowOverlap="1" wp14:anchorId="2FEDF86D" wp14:editId="57603C45">
            <wp:simplePos x="0" y="0"/>
            <wp:positionH relativeFrom="column">
              <wp:posOffset>2252345</wp:posOffset>
            </wp:positionH>
            <wp:positionV relativeFrom="paragraph">
              <wp:posOffset>404495</wp:posOffset>
            </wp:positionV>
            <wp:extent cx="752475" cy="857250"/>
            <wp:effectExtent l="0" t="0" r="9525" b="0"/>
            <wp:wrapTopAndBottom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r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B38B3">
        <w:rPr>
          <w:rFonts w:ascii="Times New Roman" w:hAnsi="Times New Roman" w:cs="Times New Roman"/>
          <w:b/>
          <w:sz w:val="28"/>
          <w:szCs w:val="28"/>
        </w:rPr>
        <w:t>OBEC VEĽKÉ POLE</w:t>
      </w:r>
    </w:p>
    <w:p w:rsidR="00AB38B3" w:rsidRPr="00AB38B3" w:rsidRDefault="00AB38B3" w:rsidP="00AB38B3">
      <w:pPr>
        <w:keepNext/>
        <w:keepLines/>
        <w:spacing w:after="0" w:line="322" w:lineRule="exact"/>
        <w:ind w:right="697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AB38B3" w:rsidRPr="00AB38B3" w:rsidRDefault="00AB38B3" w:rsidP="00AB38B3">
      <w:pPr>
        <w:keepNext/>
        <w:keepLines/>
        <w:spacing w:after="0" w:line="322" w:lineRule="exact"/>
        <w:ind w:right="697"/>
        <w:outlineLvl w:val="1"/>
        <w:rPr>
          <w:rFonts w:ascii="Times New Roman" w:hAnsi="Times New Roman" w:cs="Times New Roman"/>
          <w:b/>
        </w:rPr>
      </w:pPr>
    </w:p>
    <w:p w:rsidR="00AB38B3" w:rsidRPr="00AB38B3" w:rsidRDefault="00AB38B3" w:rsidP="00AB38B3">
      <w:pPr>
        <w:spacing w:after="0" w:line="274" w:lineRule="exac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Obec Veľké Pole v súlade s § 6 zákona SNR č. 369/1990 Zb. o obecnom zriadení v znení neskorších predpisov a podľa zákona č. 245/2008 Z.z. o výchove a vzdelávaní (školský zákon) a o zmene a doplnení niektorých zákonov v znení neskorších predpisov, vydáva toto všeobecne záväzné nariadenie (ďalej len VZN alebo nariadenie).</w:t>
      </w:r>
    </w:p>
    <w:p w:rsidR="00AB38B3" w:rsidRPr="00AB38B3" w:rsidRDefault="00AB38B3" w:rsidP="00AB38B3">
      <w:pPr>
        <w:keepNext/>
        <w:keepLines/>
        <w:spacing w:after="0" w:line="322" w:lineRule="exact"/>
        <w:ind w:right="697"/>
        <w:outlineLvl w:val="1"/>
        <w:rPr>
          <w:rFonts w:ascii="Times New Roman" w:hAnsi="Times New Roman" w:cs="Times New Roman"/>
          <w:b/>
        </w:rPr>
      </w:pPr>
    </w:p>
    <w:p w:rsidR="00AB38B3" w:rsidRPr="00AB38B3" w:rsidRDefault="00AB38B3" w:rsidP="00AB38B3">
      <w:pPr>
        <w:keepNext/>
        <w:keepLines/>
        <w:spacing w:after="0" w:line="322" w:lineRule="exact"/>
        <w:ind w:right="697"/>
        <w:outlineLvl w:val="1"/>
        <w:rPr>
          <w:rFonts w:ascii="Times New Roman" w:hAnsi="Times New Roman" w:cs="Times New Roman"/>
          <w:sz w:val="28"/>
          <w:szCs w:val="28"/>
        </w:rPr>
      </w:pPr>
      <w:r w:rsidRPr="00AB38B3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</w:p>
    <w:p w:rsidR="00AB38B3" w:rsidRPr="00AB38B3" w:rsidRDefault="00AB38B3" w:rsidP="00AB38B3">
      <w:pPr>
        <w:keepNext/>
        <w:keepLines/>
        <w:spacing w:after="0" w:line="322" w:lineRule="exact"/>
        <w:ind w:right="69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 xml:space="preserve">VŠEOBECNE ZÁVÄZNÉ NARIADENIE č. </w:t>
      </w:r>
      <w:r w:rsidR="000018DB" w:rsidRPr="00705ACE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Pr="00705ACE">
        <w:rPr>
          <w:rFonts w:ascii="Times New Roman" w:hAnsi="Times New Roman" w:cs="Times New Roman"/>
          <w:b/>
          <w:color w:val="FF0000"/>
          <w:sz w:val="24"/>
          <w:szCs w:val="24"/>
        </w:rPr>
        <w:t>/20</w:t>
      </w:r>
      <w:bookmarkStart w:id="1" w:name="bookmark2"/>
      <w:bookmarkEnd w:id="0"/>
      <w:r w:rsidRPr="00705ACE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705ACE" w:rsidRPr="00705ACE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</w:p>
    <w:p w:rsidR="00AB38B3" w:rsidRPr="00AB38B3" w:rsidRDefault="00AB38B3" w:rsidP="00AB38B3">
      <w:pPr>
        <w:keepNext/>
        <w:keepLines/>
        <w:spacing w:after="0" w:line="322" w:lineRule="exact"/>
        <w:ind w:right="69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keepNext/>
        <w:keepLines/>
        <w:spacing w:after="0" w:line="322" w:lineRule="exact"/>
        <w:ind w:right="69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>O určení výšky príspevku na čiastočnú úhradu nákladov v školách a v školských jedálňach v zriaďovateľskej pôsobnosti obce Veľké Pole</w:t>
      </w:r>
      <w:bookmarkEnd w:id="1"/>
      <w:r w:rsidR="00705ACE">
        <w:rPr>
          <w:rFonts w:ascii="Times New Roman" w:hAnsi="Times New Roman" w:cs="Times New Roman"/>
          <w:b/>
          <w:sz w:val="24"/>
          <w:szCs w:val="24"/>
        </w:rPr>
        <w:t xml:space="preserve"> na rok </w:t>
      </w:r>
      <w:bookmarkStart w:id="2" w:name="_GoBack"/>
      <w:r w:rsidR="00705ACE" w:rsidRPr="00705ACE">
        <w:rPr>
          <w:rFonts w:ascii="Times New Roman" w:hAnsi="Times New Roman" w:cs="Times New Roman"/>
          <w:b/>
          <w:color w:val="FF0000"/>
          <w:sz w:val="24"/>
          <w:szCs w:val="24"/>
        </w:rPr>
        <w:t>2026</w:t>
      </w:r>
      <w:bookmarkEnd w:id="2"/>
    </w:p>
    <w:p w:rsidR="00AB38B3" w:rsidRPr="00AB38B3" w:rsidRDefault="00AB38B3" w:rsidP="00AB38B3">
      <w:pPr>
        <w:keepNext/>
        <w:keepLines/>
        <w:spacing w:after="0" w:line="322" w:lineRule="exact"/>
        <w:ind w:right="697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keepNext/>
        <w:keepLines/>
        <w:spacing w:after="0" w:line="240" w:lineRule="auto"/>
        <w:ind w:right="60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bookmarkStart w:id="3" w:name="bookmark3"/>
      <w:r w:rsidRPr="00AB38B3">
        <w:rPr>
          <w:rFonts w:ascii="Times New Roman" w:hAnsi="Times New Roman" w:cs="Times New Roman"/>
          <w:b/>
          <w:sz w:val="24"/>
          <w:szCs w:val="24"/>
        </w:rPr>
        <w:t>Čl. 1</w:t>
      </w:r>
    </w:p>
    <w:p w:rsidR="00AB38B3" w:rsidRPr="00AB38B3" w:rsidRDefault="00AB38B3" w:rsidP="00AB38B3">
      <w:pPr>
        <w:keepNext/>
        <w:keepLines/>
        <w:spacing w:after="0" w:line="240" w:lineRule="auto"/>
        <w:ind w:right="60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keepNext/>
        <w:keepLines/>
        <w:spacing w:after="0" w:line="240" w:lineRule="auto"/>
        <w:ind w:right="60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3"/>
      <w:r w:rsidRPr="00AB38B3">
        <w:rPr>
          <w:rFonts w:ascii="Times New Roman" w:hAnsi="Times New Roman" w:cs="Times New Roman"/>
          <w:b/>
          <w:sz w:val="24"/>
          <w:szCs w:val="24"/>
        </w:rPr>
        <w:t>Úvodné ustanovenia</w:t>
      </w:r>
    </w:p>
    <w:p w:rsidR="00AB38B3" w:rsidRPr="00AB38B3" w:rsidRDefault="00AB38B3" w:rsidP="00AB38B3">
      <w:pPr>
        <w:keepNext/>
        <w:keepLines/>
        <w:spacing w:after="0" w:line="240" w:lineRule="auto"/>
        <w:ind w:right="62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spacing w:after="283" w:line="274" w:lineRule="exac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Týmto  všeobecne záväzným nariadením sa určuje výška finančných príspevkov zákonného        zástupcu dieťaťa alebo dospelej osoby na čiastočnú úhradu nákladov spojených:</w:t>
      </w:r>
    </w:p>
    <w:p w:rsidR="00AB38B3" w:rsidRPr="00AB38B3" w:rsidRDefault="00AB38B3" w:rsidP="00AB38B3">
      <w:pPr>
        <w:numPr>
          <w:ilvl w:val="0"/>
          <w:numId w:val="4"/>
        </w:numPr>
        <w:spacing w:after="0" w:line="274" w:lineRule="exact"/>
        <w:ind w:left="380" w:right="23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s pobytom dieťaťa v materskej škole</w:t>
      </w:r>
    </w:p>
    <w:p w:rsidR="00AB38B3" w:rsidRPr="00AB38B3" w:rsidRDefault="00AB38B3" w:rsidP="00AB38B3">
      <w:pPr>
        <w:numPr>
          <w:ilvl w:val="0"/>
          <w:numId w:val="4"/>
        </w:numPr>
        <w:spacing w:after="0" w:line="274" w:lineRule="exact"/>
        <w:ind w:left="380" w:right="23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s nákupom potravín podľa vekových kategórií stravníkov v školských jedálňach</w:t>
      </w:r>
    </w:p>
    <w:p w:rsidR="00AB38B3" w:rsidRPr="00AB38B3" w:rsidRDefault="00AB38B3" w:rsidP="00AB38B3">
      <w:pPr>
        <w:spacing w:after="0" w:line="274" w:lineRule="exact"/>
        <w:ind w:left="380" w:right="23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spacing w:after="0" w:line="274" w:lineRule="exact"/>
        <w:ind w:left="-320" w:right="23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keepNext/>
        <w:keepLines/>
        <w:spacing w:after="0" w:line="240" w:lineRule="auto"/>
        <w:ind w:right="60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>Čl. 2</w:t>
      </w:r>
    </w:p>
    <w:p w:rsidR="00AB38B3" w:rsidRPr="00AB38B3" w:rsidRDefault="00AB38B3" w:rsidP="00AB38B3">
      <w:pPr>
        <w:keepNext/>
        <w:keepLines/>
        <w:spacing w:after="0" w:line="240" w:lineRule="auto"/>
        <w:ind w:right="60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keepNext/>
        <w:keepLines/>
        <w:spacing w:after="0" w:line="220" w:lineRule="exact"/>
        <w:ind w:right="60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keepNext/>
        <w:keepLines/>
        <w:spacing w:after="0" w:line="220" w:lineRule="exact"/>
        <w:ind w:right="60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>Materská škola</w:t>
      </w:r>
    </w:p>
    <w:p w:rsidR="00AB38B3" w:rsidRPr="00AB38B3" w:rsidRDefault="00AB38B3" w:rsidP="00AB38B3">
      <w:pPr>
        <w:keepNext/>
        <w:keepLines/>
        <w:spacing w:after="0" w:line="220" w:lineRule="exact"/>
        <w:ind w:right="60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keepNext/>
        <w:keepLines/>
        <w:spacing w:after="0" w:line="220" w:lineRule="exact"/>
        <w:ind w:right="60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>(v zmysle § 28 ods. 5 zákona č. 245/2008 Z.z.)</w:t>
      </w:r>
    </w:p>
    <w:p w:rsidR="00AB38B3" w:rsidRPr="00AB38B3" w:rsidRDefault="00AB38B3" w:rsidP="00AB38B3">
      <w:pPr>
        <w:keepNext/>
        <w:keepLines/>
        <w:spacing w:after="0" w:line="220" w:lineRule="exact"/>
        <w:ind w:right="60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keepNext/>
        <w:keepLines/>
        <w:spacing w:after="0" w:line="220" w:lineRule="exact"/>
        <w:ind w:right="62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numPr>
          <w:ilvl w:val="0"/>
          <w:numId w:val="1"/>
        </w:numPr>
        <w:spacing w:after="0" w:line="274" w:lineRule="exact"/>
        <w:ind w:right="20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Výška mesačného príspevku na čiastočnú úhradu výdavkov za pobyt dieťaťa v materskej škole sa určuje vo výške:</w:t>
      </w:r>
      <w:r w:rsidRPr="00AB38B3">
        <w:rPr>
          <w:rFonts w:ascii="Times New Roman" w:hAnsi="Times New Roman" w:cs="Times New Roman"/>
          <w:sz w:val="24"/>
          <w:szCs w:val="24"/>
        </w:rPr>
        <w:tab/>
      </w:r>
      <w:r w:rsidRPr="00AB38B3">
        <w:rPr>
          <w:rFonts w:ascii="Times New Roman" w:hAnsi="Times New Roman" w:cs="Times New Roman"/>
          <w:sz w:val="24"/>
          <w:szCs w:val="24"/>
        </w:rPr>
        <w:tab/>
      </w:r>
      <w:r w:rsidRPr="00AB38B3">
        <w:rPr>
          <w:rFonts w:ascii="Times New Roman" w:hAnsi="Times New Roman" w:cs="Times New Roman"/>
          <w:sz w:val="24"/>
          <w:szCs w:val="24"/>
        </w:rPr>
        <w:tab/>
      </w:r>
      <w:r w:rsidRPr="00AB38B3">
        <w:rPr>
          <w:rFonts w:ascii="Times New Roman" w:hAnsi="Times New Roman" w:cs="Times New Roman"/>
          <w:sz w:val="24"/>
          <w:szCs w:val="24"/>
        </w:rPr>
        <w:tab/>
      </w:r>
      <w:r w:rsidR="00CB4EA3">
        <w:rPr>
          <w:rFonts w:ascii="Times New Roman" w:hAnsi="Times New Roman" w:cs="Times New Roman"/>
          <w:sz w:val="24"/>
          <w:szCs w:val="24"/>
        </w:rPr>
        <w:t xml:space="preserve"> </w:t>
      </w:r>
      <w:r w:rsidR="002F2961" w:rsidRPr="00705ACE">
        <w:rPr>
          <w:rFonts w:ascii="Times New Roman" w:hAnsi="Times New Roman" w:cs="Times New Roman"/>
          <w:b/>
          <w:color w:val="FF0000"/>
          <w:sz w:val="24"/>
          <w:szCs w:val="24"/>
        </w:rPr>
        <w:t>10</w:t>
      </w:r>
      <w:r w:rsidRPr="00705ACE">
        <w:rPr>
          <w:rFonts w:ascii="Times New Roman" w:hAnsi="Times New Roman" w:cs="Times New Roman"/>
          <w:b/>
          <w:color w:val="FF0000"/>
          <w:sz w:val="24"/>
          <w:szCs w:val="24"/>
        </w:rPr>
        <w:t>,00 eur</w:t>
      </w:r>
      <w:r w:rsidR="00563AF7" w:rsidRPr="00705AC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AB38B3" w:rsidRPr="00AB38B3" w:rsidRDefault="00AB38B3" w:rsidP="00AB38B3">
      <w:pPr>
        <w:numPr>
          <w:ilvl w:val="0"/>
          <w:numId w:val="1"/>
        </w:numPr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Mesačný príspevok na čiastočnú úhradu výdavkov za pobyt dieťaťa v materskej škole sa neuhrádza za dieťa:</w:t>
      </w:r>
    </w:p>
    <w:p w:rsidR="00AB38B3" w:rsidRPr="00AB38B3" w:rsidRDefault="00AB38B3" w:rsidP="00AB38B3">
      <w:pPr>
        <w:numPr>
          <w:ilvl w:val="0"/>
          <w:numId w:val="5"/>
        </w:numPr>
        <w:spacing w:after="0" w:line="274" w:lineRule="exact"/>
        <w:ind w:right="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>ktoré má jeden rok pred plnením povinnej školskej dochádzky (zo zákona</w:t>
      </w:r>
      <w:r w:rsidR="00CB4EA3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CB4EA3" w:rsidRPr="00563A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predškolák</w:t>
      </w:r>
      <w:r w:rsidRPr="00AB38B3">
        <w:rPr>
          <w:rFonts w:ascii="Times New Roman" w:hAnsi="Times New Roman" w:cs="Times New Roman"/>
          <w:b/>
          <w:sz w:val="24"/>
          <w:szCs w:val="24"/>
        </w:rPr>
        <w:t xml:space="preserve">) </w:t>
      </w:r>
    </w:p>
    <w:p w:rsidR="00AB38B3" w:rsidRPr="00AB38B3" w:rsidRDefault="00AB38B3" w:rsidP="00AB38B3">
      <w:pPr>
        <w:numPr>
          <w:ilvl w:val="0"/>
          <w:numId w:val="5"/>
        </w:numPr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zákonný zástupca dieťaťa predloží riaditeľovi materskej školy doklad o tom, že je poberateľom dávky v hmotnej núdzi a príspevkov k dávke v hmotnej núdzi</w:t>
      </w:r>
    </w:p>
    <w:p w:rsidR="00AB38B3" w:rsidRPr="00AB38B3" w:rsidRDefault="00AB38B3" w:rsidP="00AB38B3">
      <w:pPr>
        <w:numPr>
          <w:ilvl w:val="0"/>
          <w:numId w:val="5"/>
        </w:numPr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ktoré je umiestnené v zariadení na základe rozhodnutia súdu</w:t>
      </w:r>
    </w:p>
    <w:p w:rsidR="00AB38B3" w:rsidRPr="00563AF7" w:rsidRDefault="00AB38B3" w:rsidP="00AB38B3">
      <w:pPr>
        <w:numPr>
          <w:ilvl w:val="0"/>
          <w:numId w:val="5"/>
        </w:numPr>
        <w:spacing w:after="0" w:line="274" w:lineRule="exact"/>
        <w:ind w:right="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3AF7">
        <w:rPr>
          <w:rFonts w:ascii="Times New Roman" w:hAnsi="Times New Roman" w:cs="Times New Roman"/>
          <w:b/>
          <w:sz w:val="24"/>
          <w:szCs w:val="24"/>
        </w:rPr>
        <w:lastRenderedPageBreak/>
        <w:t>ktoré má trvalý pobyt v obci Veľké Pole</w:t>
      </w:r>
      <w:r w:rsidR="008F462F" w:rsidRPr="00563AF7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AB38B3" w:rsidRPr="00AB38B3" w:rsidRDefault="00AB38B3" w:rsidP="00AB38B3">
      <w:pPr>
        <w:numPr>
          <w:ilvl w:val="0"/>
          <w:numId w:val="6"/>
        </w:numPr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Mesačný príspevok za pobyt dieťaťa v materskej škole na základe rozhodnutia zriaďovateľa sa neuhrádza za dieťa:</w:t>
      </w:r>
    </w:p>
    <w:p w:rsidR="00AB38B3" w:rsidRPr="00AB38B3" w:rsidRDefault="00AB38B3" w:rsidP="00AB38B3">
      <w:pPr>
        <w:numPr>
          <w:ilvl w:val="0"/>
          <w:numId w:val="7"/>
        </w:numPr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ktoré má prerušenú dochádzku do materskej školy na viac ako 30 po sebe nasledujúcich kalendárnych dní z dôvodu choroby alebo rodinných dôvodov preukázateľným spôsobom</w:t>
      </w:r>
    </w:p>
    <w:p w:rsidR="00AB38B3" w:rsidRPr="00AB38B3" w:rsidRDefault="00AB38B3" w:rsidP="00AB38B3">
      <w:pPr>
        <w:numPr>
          <w:ilvl w:val="0"/>
          <w:numId w:val="7"/>
        </w:numPr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ktoré nedochádzalo do materskej školy v čase školských prázdnin, alebo v čase, keď bola prerušená prevádzka materskej školy zapríčinená zriaďovateľom, alebo inými závažnými dôvodmi. V týchto prípadoch uhrádza zákonný zástupca pomernú časť určeného príspevku.</w:t>
      </w:r>
    </w:p>
    <w:p w:rsidR="00AB38B3" w:rsidRPr="00AB38B3" w:rsidRDefault="00AB38B3" w:rsidP="00AB38B3">
      <w:pPr>
        <w:spacing w:after="0" w:line="274" w:lineRule="exact"/>
        <w:ind w:left="380"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spacing w:after="0" w:line="274" w:lineRule="exact"/>
        <w:ind w:left="380"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tabs>
          <w:tab w:val="left" w:pos="350"/>
        </w:tabs>
        <w:spacing w:after="0" w:line="274" w:lineRule="exact"/>
        <w:ind w:left="20" w:right="2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4" w:name="bookmark6"/>
      <w:r w:rsidRPr="00AB38B3">
        <w:rPr>
          <w:rFonts w:ascii="Times New Roman" w:hAnsi="Times New Roman" w:cs="Times New Roman"/>
          <w:b/>
          <w:sz w:val="24"/>
          <w:szCs w:val="24"/>
        </w:rPr>
        <w:t>Čl. 3</w:t>
      </w:r>
      <w:bookmarkEnd w:id="4"/>
    </w:p>
    <w:p w:rsidR="00AB38B3" w:rsidRPr="00AB38B3" w:rsidRDefault="00AB38B3" w:rsidP="00AB38B3">
      <w:pPr>
        <w:tabs>
          <w:tab w:val="left" w:pos="350"/>
        </w:tabs>
        <w:spacing w:after="0" w:line="274" w:lineRule="exact"/>
        <w:ind w:left="20" w:right="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tabs>
          <w:tab w:val="left" w:pos="350"/>
        </w:tabs>
        <w:spacing w:after="0" w:line="274" w:lineRule="exact"/>
        <w:ind w:left="20" w:right="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>Školská jedáleň</w:t>
      </w:r>
    </w:p>
    <w:p w:rsidR="00AB38B3" w:rsidRPr="00AB38B3" w:rsidRDefault="00AB38B3" w:rsidP="00AB38B3">
      <w:pPr>
        <w:keepNext/>
        <w:keepLines/>
        <w:spacing w:after="0" w:line="220" w:lineRule="exact"/>
        <w:ind w:left="3680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keepNext/>
        <w:keepLines/>
        <w:spacing w:after="0" w:line="220" w:lineRule="exact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>(v zmysle § 140 ods. 9 a 10 zákona č. 245/2008 Z</w:t>
      </w:r>
      <w:r w:rsidR="008E28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38B3">
        <w:rPr>
          <w:rFonts w:ascii="Times New Roman" w:hAnsi="Times New Roman" w:cs="Times New Roman"/>
          <w:b/>
          <w:sz w:val="24"/>
          <w:szCs w:val="24"/>
        </w:rPr>
        <w:t>.z.)</w:t>
      </w:r>
    </w:p>
    <w:p w:rsidR="00AB38B3" w:rsidRPr="00AB38B3" w:rsidRDefault="00AB38B3" w:rsidP="00AB38B3">
      <w:pPr>
        <w:keepNext/>
        <w:keepLines/>
        <w:spacing w:after="0" w:line="220" w:lineRule="exact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numPr>
          <w:ilvl w:val="1"/>
          <w:numId w:val="2"/>
        </w:numPr>
        <w:tabs>
          <w:tab w:val="left" w:pos="370"/>
        </w:tabs>
        <w:spacing w:after="0" w:line="274" w:lineRule="exact"/>
        <w:ind w:left="400" w:right="20" w:hanging="38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Zákonný zástupca dieťaťa uhrádza príspevok na čiastočnú úhradu nákladov na prípravu a výdaj jedál a nápojov pre stravníkov vo výške nákladov na nákup potravín v nadväznosti na odporúčané výživové dávky podľa finančných pásiem a paušálny mesačný príspevok na režijné náklady podľa Čl. 3. ods. 3 písm. d) tohto VZN.</w:t>
      </w:r>
    </w:p>
    <w:p w:rsidR="00AB38B3" w:rsidRPr="00AB38B3" w:rsidRDefault="00AB38B3" w:rsidP="00AB38B3">
      <w:pPr>
        <w:numPr>
          <w:ilvl w:val="1"/>
          <w:numId w:val="2"/>
        </w:numPr>
        <w:tabs>
          <w:tab w:val="left" w:pos="370"/>
        </w:tabs>
        <w:spacing w:after="0" w:line="274" w:lineRule="exact"/>
        <w:ind w:left="400" w:right="20" w:hanging="38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Finančné pásma určujú rozpätie nákladov na nákup potravín na jedno jedlo podľa vekových kategórií stravníkov a sú stanovené Ministerstvom školstva, vedy a výskumu a športu SR v troch pásmach.</w:t>
      </w:r>
    </w:p>
    <w:p w:rsidR="00AB38B3" w:rsidRDefault="00AB38B3" w:rsidP="00AB38B3">
      <w:pPr>
        <w:numPr>
          <w:ilvl w:val="1"/>
          <w:numId w:val="2"/>
        </w:numPr>
        <w:tabs>
          <w:tab w:val="left" w:pos="370"/>
        </w:tabs>
        <w:spacing w:after="0" w:line="274" w:lineRule="exact"/>
        <w:ind w:left="400" w:right="20" w:hanging="38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Obec Veľké Pole určuje výšku príspevku na čiastočnú úhradu nákladov za školské stravovanie dieťaťa v školskej jedálni pri Materskej škole nasledovne:</w:t>
      </w:r>
    </w:p>
    <w:p w:rsidR="008E2866" w:rsidRPr="00AB38B3" w:rsidRDefault="008E2866" w:rsidP="008E2866">
      <w:pPr>
        <w:tabs>
          <w:tab w:val="left" w:pos="370"/>
        </w:tabs>
        <w:spacing w:after="0" w:line="274" w:lineRule="exact"/>
        <w:ind w:left="400"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numPr>
          <w:ilvl w:val="0"/>
          <w:numId w:val="8"/>
        </w:num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>za desiatu dieťaťa v MŠ</w:t>
      </w:r>
      <w:r w:rsidRPr="00AB38B3">
        <w:rPr>
          <w:rFonts w:ascii="Times New Roman" w:hAnsi="Times New Roman" w:cs="Times New Roman"/>
          <w:b/>
          <w:sz w:val="24"/>
          <w:szCs w:val="24"/>
        </w:rPr>
        <w:tab/>
      </w:r>
      <w:r w:rsidRPr="00AB38B3">
        <w:rPr>
          <w:rFonts w:ascii="Times New Roman" w:hAnsi="Times New Roman" w:cs="Times New Roman"/>
          <w:b/>
          <w:sz w:val="24"/>
          <w:szCs w:val="24"/>
        </w:rPr>
        <w:tab/>
      </w:r>
      <w:r w:rsidRPr="00705ACE">
        <w:rPr>
          <w:rFonts w:ascii="Times New Roman" w:hAnsi="Times New Roman" w:cs="Times New Roman"/>
          <w:b/>
          <w:color w:val="FF0000"/>
          <w:sz w:val="24"/>
          <w:szCs w:val="24"/>
        </w:rPr>
        <w:t>0,</w:t>
      </w:r>
      <w:r w:rsidR="009E142E" w:rsidRPr="00705ACE">
        <w:rPr>
          <w:rFonts w:ascii="Times New Roman" w:hAnsi="Times New Roman" w:cs="Times New Roman"/>
          <w:b/>
          <w:color w:val="FF0000"/>
          <w:sz w:val="24"/>
          <w:szCs w:val="24"/>
        </w:rPr>
        <w:t>50</w:t>
      </w:r>
      <w:r w:rsidRPr="00705AC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AB38B3">
        <w:rPr>
          <w:rFonts w:ascii="Times New Roman" w:hAnsi="Times New Roman" w:cs="Times New Roman"/>
          <w:b/>
          <w:sz w:val="24"/>
          <w:szCs w:val="24"/>
        </w:rPr>
        <w:t>eura</w:t>
      </w:r>
    </w:p>
    <w:p w:rsidR="00AB38B3" w:rsidRPr="00AB38B3" w:rsidRDefault="009E142E" w:rsidP="00AB38B3">
      <w:pPr>
        <w:numPr>
          <w:ilvl w:val="0"/>
          <w:numId w:val="8"/>
        </w:num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 obed dieťaťa v MŠ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705ACE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="00AB38B3" w:rsidRPr="00705ACE">
        <w:rPr>
          <w:rFonts w:ascii="Times New Roman" w:hAnsi="Times New Roman" w:cs="Times New Roman"/>
          <w:b/>
          <w:color w:val="FF0000"/>
          <w:sz w:val="24"/>
          <w:szCs w:val="24"/>
        </w:rPr>
        <w:t>,</w:t>
      </w:r>
      <w:r w:rsidRPr="00705ACE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8E2866" w:rsidRPr="00705ACE">
        <w:rPr>
          <w:rFonts w:ascii="Times New Roman" w:hAnsi="Times New Roman" w:cs="Times New Roman"/>
          <w:b/>
          <w:color w:val="FF0000"/>
          <w:sz w:val="24"/>
          <w:szCs w:val="24"/>
        </w:rPr>
        <w:t>0</w:t>
      </w:r>
      <w:r w:rsidR="00AB38B3" w:rsidRPr="00705AC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AB38B3" w:rsidRPr="00AB38B3">
        <w:rPr>
          <w:rFonts w:ascii="Times New Roman" w:hAnsi="Times New Roman" w:cs="Times New Roman"/>
          <w:b/>
          <w:sz w:val="24"/>
          <w:szCs w:val="24"/>
        </w:rPr>
        <w:t>eura</w:t>
      </w:r>
    </w:p>
    <w:p w:rsidR="00AB38B3" w:rsidRPr="00AB38B3" w:rsidRDefault="00AB38B3" w:rsidP="00AB38B3">
      <w:pPr>
        <w:numPr>
          <w:ilvl w:val="0"/>
          <w:numId w:val="8"/>
        </w:num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>za olovrant dieťaťa v MŠ</w:t>
      </w:r>
      <w:r w:rsidRPr="00AB38B3">
        <w:rPr>
          <w:rFonts w:ascii="Times New Roman" w:hAnsi="Times New Roman" w:cs="Times New Roman"/>
          <w:b/>
          <w:sz w:val="24"/>
          <w:szCs w:val="24"/>
        </w:rPr>
        <w:tab/>
      </w:r>
      <w:r w:rsidRPr="00AB38B3">
        <w:rPr>
          <w:rFonts w:ascii="Times New Roman" w:hAnsi="Times New Roman" w:cs="Times New Roman"/>
          <w:b/>
          <w:sz w:val="24"/>
          <w:szCs w:val="24"/>
        </w:rPr>
        <w:tab/>
      </w:r>
      <w:r w:rsidRPr="00705ACE">
        <w:rPr>
          <w:rFonts w:ascii="Times New Roman" w:hAnsi="Times New Roman" w:cs="Times New Roman"/>
          <w:b/>
          <w:color w:val="FF0000"/>
          <w:sz w:val="24"/>
          <w:szCs w:val="24"/>
        </w:rPr>
        <w:t>0,</w:t>
      </w:r>
      <w:r w:rsidR="009E142E" w:rsidRPr="00705ACE">
        <w:rPr>
          <w:rFonts w:ascii="Times New Roman" w:hAnsi="Times New Roman" w:cs="Times New Roman"/>
          <w:b/>
          <w:color w:val="FF0000"/>
          <w:sz w:val="24"/>
          <w:szCs w:val="24"/>
        </w:rPr>
        <w:t>40</w:t>
      </w:r>
      <w:r w:rsidRPr="00705AC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AB38B3">
        <w:rPr>
          <w:rFonts w:ascii="Times New Roman" w:hAnsi="Times New Roman" w:cs="Times New Roman"/>
          <w:b/>
          <w:sz w:val="24"/>
          <w:szCs w:val="24"/>
        </w:rPr>
        <w:t>eura</w:t>
      </w:r>
    </w:p>
    <w:p w:rsidR="00AB38B3" w:rsidRDefault="00AB38B3" w:rsidP="00AB38B3">
      <w:pPr>
        <w:numPr>
          <w:ilvl w:val="0"/>
          <w:numId w:val="8"/>
        </w:num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>za obed pre zamestnanca školy</w:t>
      </w:r>
      <w:r w:rsidRPr="00AB38B3">
        <w:rPr>
          <w:rFonts w:ascii="Times New Roman" w:hAnsi="Times New Roman" w:cs="Times New Roman"/>
          <w:b/>
          <w:sz w:val="24"/>
          <w:szCs w:val="24"/>
        </w:rPr>
        <w:tab/>
      </w:r>
      <w:r w:rsidR="009E142E" w:rsidRPr="00705ACE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Pr="00705ACE">
        <w:rPr>
          <w:rFonts w:ascii="Times New Roman" w:hAnsi="Times New Roman" w:cs="Times New Roman"/>
          <w:b/>
          <w:color w:val="FF0000"/>
          <w:sz w:val="24"/>
          <w:szCs w:val="24"/>
        </w:rPr>
        <w:t>,</w:t>
      </w:r>
      <w:r w:rsidR="009E142E" w:rsidRPr="00705ACE">
        <w:rPr>
          <w:rFonts w:ascii="Times New Roman" w:hAnsi="Times New Roman" w:cs="Times New Roman"/>
          <w:b/>
          <w:color w:val="FF0000"/>
          <w:sz w:val="24"/>
          <w:szCs w:val="24"/>
        </w:rPr>
        <w:t>40</w:t>
      </w:r>
      <w:r w:rsidRPr="00705AC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AB38B3">
        <w:rPr>
          <w:rFonts w:ascii="Times New Roman" w:hAnsi="Times New Roman" w:cs="Times New Roman"/>
          <w:b/>
          <w:sz w:val="24"/>
          <w:szCs w:val="24"/>
        </w:rPr>
        <w:t>eura</w:t>
      </w:r>
    </w:p>
    <w:p w:rsidR="008E2866" w:rsidRPr="00AB38B3" w:rsidRDefault="008E2866" w:rsidP="008E2866">
      <w:pPr>
        <w:tabs>
          <w:tab w:val="left" w:pos="370"/>
        </w:tabs>
        <w:spacing w:after="0" w:line="274" w:lineRule="exact"/>
        <w:ind w:left="760" w:right="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numPr>
          <w:ilvl w:val="0"/>
          <w:numId w:val="9"/>
        </w:num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 xml:space="preserve">Finančný príspevok na stavovanie je stanovený vo výške nákladov na nákup potravín v sume určenej Ministerstvom školstva, vedy, výskumu a športu Slovenskej republiky na úrovni </w:t>
      </w:r>
      <w:r w:rsidR="008E2866">
        <w:rPr>
          <w:rFonts w:ascii="Times New Roman" w:hAnsi="Times New Roman" w:cs="Times New Roman"/>
          <w:sz w:val="24"/>
          <w:szCs w:val="24"/>
        </w:rPr>
        <w:t>3</w:t>
      </w:r>
      <w:r w:rsidRPr="00AB38B3">
        <w:rPr>
          <w:rFonts w:ascii="Times New Roman" w:hAnsi="Times New Roman" w:cs="Times New Roman"/>
          <w:sz w:val="24"/>
          <w:szCs w:val="24"/>
        </w:rPr>
        <w:t>. pásma. V prípade, že Ministerstvo školstva, vedy, výskumu a športu Slovenskej republiky schváli nové finančné pásma s účinnosťou stanovenou ministerstvom sa zmení aj výška finančného príspevku na stravovanie stanovená týmto VZN.</w:t>
      </w:r>
    </w:p>
    <w:p w:rsidR="00AB38B3" w:rsidRPr="00AB38B3" w:rsidRDefault="00AB38B3" w:rsidP="00AB38B3">
      <w:pPr>
        <w:numPr>
          <w:ilvl w:val="0"/>
          <w:numId w:val="9"/>
        </w:num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Školská jedáleň pri Materskej škole vo Veľkom Poli poskytuje stravovanie deťom navštevujúcim materskú školu a zamestnancom tejto školy.</w:t>
      </w:r>
    </w:p>
    <w:p w:rsidR="00AB38B3" w:rsidRPr="00AB38B3" w:rsidRDefault="00AB38B3" w:rsidP="00AB38B3">
      <w:pPr>
        <w:numPr>
          <w:ilvl w:val="0"/>
          <w:numId w:val="9"/>
        </w:num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 xml:space="preserve">Výška príspevku zákonného zástupcu dieťaťa alebo žiaka na čiastočnú úhradu nákladov na prípravu a výdaj jedál a nápojov pre stravníkov vo výške nákladov na nákup potravín v nadväznosti na odporúčané výživové dávky podľa finančných pásiem sa znižuje o dotáciu poskytnutú podľa </w:t>
      </w:r>
      <w:r w:rsidRPr="00AB38B3">
        <w:rPr>
          <w:rFonts w:ascii="Times New Roman" w:hAnsi="Times New Roman" w:cs="Times New Roman"/>
          <w:sz w:val="24"/>
          <w:szCs w:val="24"/>
          <w:u w:val="single"/>
        </w:rPr>
        <w:t>§ 4 zákona č. 544/2010 Z.z.</w:t>
      </w:r>
      <w:r w:rsidRPr="00AB38B3">
        <w:rPr>
          <w:rFonts w:ascii="Times New Roman" w:hAnsi="Times New Roman" w:cs="Times New Roman"/>
          <w:sz w:val="24"/>
          <w:szCs w:val="24"/>
        </w:rPr>
        <w:t xml:space="preserve"> o dotáciách v pôsobnosti Ministerstva práce, sociálnych vecí a rodiny Slovenskej republiky.</w:t>
      </w:r>
    </w:p>
    <w:p w:rsidR="00AB38B3" w:rsidRPr="00AB38B3" w:rsidRDefault="00AB38B3" w:rsidP="00AB38B3">
      <w:pPr>
        <w:numPr>
          <w:ilvl w:val="0"/>
          <w:numId w:val="9"/>
        </w:num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>Zákonnému zástupcovi dieťaťa, na ktoré je poskytnutá dotácia na podporu výchovy k stravovacím návykom a u ktorého podľa potvrdenia od ošetrujúceho lekára zdravotný stav vyžaduje osobitné stravovanie a školská jedáleň uvedený druh stravovania nezabezpečí, zriaďovateľ vyplatí dotáciu bezhotovostným stykom na jeho bankový účet na základe evidencie dochádzky dieťaťa do materskej školy.</w:t>
      </w:r>
    </w:p>
    <w:p w:rsidR="00AB38B3" w:rsidRPr="00AB38B3" w:rsidRDefault="00AB38B3" w:rsidP="00AB38B3">
      <w:p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tabs>
          <w:tab w:val="left" w:pos="370"/>
        </w:tabs>
        <w:spacing w:after="0" w:line="274" w:lineRule="exact"/>
        <w:ind w:right="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>Čl. 4</w:t>
      </w:r>
    </w:p>
    <w:p w:rsidR="00AB38B3" w:rsidRPr="00AB38B3" w:rsidRDefault="00AB38B3" w:rsidP="00AB38B3">
      <w:pPr>
        <w:tabs>
          <w:tab w:val="left" w:pos="370"/>
        </w:tabs>
        <w:spacing w:after="0" w:line="274" w:lineRule="exact"/>
        <w:ind w:right="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38B3">
        <w:rPr>
          <w:rFonts w:ascii="Times New Roman" w:hAnsi="Times New Roman" w:cs="Times New Roman"/>
          <w:b/>
          <w:sz w:val="24"/>
          <w:szCs w:val="24"/>
        </w:rPr>
        <w:t>Platby príspevkov</w:t>
      </w:r>
    </w:p>
    <w:p w:rsidR="00AB38B3" w:rsidRPr="00AB38B3" w:rsidRDefault="00AB38B3" w:rsidP="00AB38B3">
      <w:pPr>
        <w:tabs>
          <w:tab w:val="left" w:pos="370"/>
        </w:tabs>
        <w:spacing w:after="0" w:line="274" w:lineRule="exact"/>
        <w:ind w:right="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 xml:space="preserve">Termíny a spôsob platby príspevkov na čiastočnú úhradu nákladov v jedálni MŠ Veľké Pole stanovených </w:t>
      </w:r>
      <w:r w:rsidR="008E2866">
        <w:rPr>
          <w:rFonts w:ascii="Times New Roman" w:hAnsi="Times New Roman" w:cs="Times New Roman"/>
          <w:sz w:val="24"/>
          <w:szCs w:val="24"/>
        </w:rPr>
        <w:t xml:space="preserve"> </w:t>
      </w:r>
      <w:r w:rsidRPr="00AB38B3">
        <w:rPr>
          <w:rFonts w:ascii="Times New Roman" w:hAnsi="Times New Roman" w:cs="Times New Roman"/>
          <w:sz w:val="24"/>
          <w:szCs w:val="24"/>
        </w:rPr>
        <w:t xml:space="preserve">týmto VZN určí riaditeľka MŠ vnútorným predpisom. Tento vnútorný predpis musí byť riadne zverejnený minimálne na verejne prístupnom mieste v rámci príslušnej budovy MŠ. </w:t>
      </w:r>
    </w:p>
    <w:p w:rsidR="00AB38B3" w:rsidRPr="00AB38B3" w:rsidRDefault="00AB38B3" w:rsidP="00AB38B3">
      <w:p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tabs>
          <w:tab w:val="left" w:pos="370"/>
        </w:tabs>
        <w:spacing w:after="0" w:line="274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keepNext/>
        <w:keepLines/>
        <w:spacing w:after="0" w:line="220" w:lineRule="exact"/>
        <w:ind w:left="4320"/>
        <w:outlineLvl w:val="2"/>
        <w:rPr>
          <w:rFonts w:ascii="Times New Roman" w:hAnsi="Times New Roman" w:cs="Times New Roman"/>
          <w:b/>
          <w:sz w:val="24"/>
          <w:szCs w:val="24"/>
        </w:rPr>
      </w:pPr>
      <w:bookmarkStart w:id="5" w:name="bookmark16"/>
      <w:r w:rsidRPr="00AB38B3">
        <w:rPr>
          <w:rFonts w:ascii="Times New Roman" w:hAnsi="Times New Roman" w:cs="Times New Roman"/>
          <w:b/>
          <w:sz w:val="24"/>
          <w:szCs w:val="24"/>
        </w:rPr>
        <w:t xml:space="preserve">Čl. </w:t>
      </w:r>
      <w:bookmarkEnd w:id="5"/>
      <w:r w:rsidRPr="00AB38B3">
        <w:rPr>
          <w:rFonts w:ascii="Times New Roman" w:hAnsi="Times New Roman" w:cs="Times New Roman"/>
          <w:b/>
          <w:sz w:val="24"/>
          <w:szCs w:val="24"/>
        </w:rPr>
        <w:t>5</w:t>
      </w:r>
    </w:p>
    <w:p w:rsidR="00AB38B3" w:rsidRPr="00AB38B3" w:rsidRDefault="00AB38B3" w:rsidP="00AB38B3">
      <w:pPr>
        <w:keepNext/>
        <w:keepLines/>
        <w:spacing w:after="0" w:line="220" w:lineRule="exact"/>
        <w:ind w:left="4320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keepNext/>
        <w:keepLines/>
        <w:spacing w:after="0" w:line="220" w:lineRule="exact"/>
        <w:ind w:left="3280"/>
        <w:outlineLvl w:val="2"/>
        <w:rPr>
          <w:rFonts w:ascii="Times New Roman" w:hAnsi="Times New Roman" w:cs="Times New Roman"/>
          <w:b/>
          <w:sz w:val="24"/>
          <w:szCs w:val="24"/>
        </w:rPr>
      </w:pPr>
      <w:bookmarkStart w:id="6" w:name="bookmark17"/>
      <w:r w:rsidRPr="00AB38B3">
        <w:rPr>
          <w:rFonts w:ascii="Times New Roman" w:hAnsi="Times New Roman" w:cs="Times New Roman"/>
          <w:b/>
          <w:sz w:val="24"/>
          <w:szCs w:val="24"/>
        </w:rPr>
        <w:t>Záverečné ustanovenia</w:t>
      </w:r>
      <w:bookmarkEnd w:id="6"/>
    </w:p>
    <w:p w:rsidR="00AB38B3" w:rsidRPr="00AB38B3" w:rsidRDefault="00AB38B3" w:rsidP="00AB38B3">
      <w:pPr>
        <w:keepNext/>
        <w:keepLines/>
        <w:spacing w:after="0" w:line="220" w:lineRule="exact"/>
        <w:ind w:left="3280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AB38B3" w:rsidRPr="00AB38B3" w:rsidRDefault="00AB38B3" w:rsidP="00AB38B3">
      <w:pPr>
        <w:numPr>
          <w:ilvl w:val="5"/>
          <w:numId w:val="3"/>
        </w:numPr>
        <w:tabs>
          <w:tab w:val="left" w:pos="294"/>
        </w:tabs>
        <w:spacing w:after="0" w:line="274" w:lineRule="exact"/>
        <w:ind w:left="380" w:right="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 xml:space="preserve"> Nadobudnutím účinnosti tohto VZN sa zrušuje VZN č. </w:t>
      </w:r>
      <w:r w:rsidR="008F5963">
        <w:rPr>
          <w:rFonts w:ascii="Times New Roman" w:hAnsi="Times New Roman" w:cs="Times New Roman"/>
          <w:sz w:val="24"/>
          <w:szCs w:val="24"/>
        </w:rPr>
        <w:t>4</w:t>
      </w:r>
      <w:r w:rsidRPr="00AB38B3">
        <w:rPr>
          <w:rFonts w:ascii="Times New Roman" w:hAnsi="Times New Roman" w:cs="Times New Roman"/>
          <w:sz w:val="24"/>
          <w:szCs w:val="24"/>
        </w:rPr>
        <w:t>/20</w:t>
      </w:r>
      <w:r w:rsidR="00E145F0">
        <w:rPr>
          <w:rFonts w:ascii="Times New Roman" w:hAnsi="Times New Roman" w:cs="Times New Roman"/>
          <w:sz w:val="24"/>
          <w:szCs w:val="24"/>
        </w:rPr>
        <w:t>2</w:t>
      </w:r>
      <w:r w:rsidR="00705ACE">
        <w:rPr>
          <w:rFonts w:ascii="Times New Roman" w:hAnsi="Times New Roman" w:cs="Times New Roman"/>
          <w:sz w:val="24"/>
          <w:szCs w:val="24"/>
        </w:rPr>
        <w:t>4</w:t>
      </w:r>
      <w:r w:rsidRPr="00AB38B3">
        <w:rPr>
          <w:rFonts w:ascii="Times New Roman" w:hAnsi="Times New Roman" w:cs="Times New Roman"/>
          <w:sz w:val="24"/>
          <w:szCs w:val="24"/>
        </w:rPr>
        <w:t>, na ktorom sa uznieslo Obecné zastupiteľstvo vo Veľko</w:t>
      </w:r>
      <w:r w:rsidR="008F462F">
        <w:rPr>
          <w:rFonts w:ascii="Times New Roman" w:hAnsi="Times New Roman" w:cs="Times New Roman"/>
          <w:sz w:val="24"/>
          <w:szCs w:val="24"/>
        </w:rPr>
        <w:t xml:space="preserve">m Poli na svojom zasadnutí dňa </w:t>
      </w:r>
      <w:r w:rsidR="00207EC0">
        <w:rPr>
          <w:rFonts w:ascii="Times New Roman" w:hAnsi="Times New Roman" w:cs="Times New Roman"/>
          <w:sz w:val="24"/>
          <w:szCs w:val="24"/>
        </w:rPr>
        <w:t>12</w:t>
      </w:r>
      <w:r w:rsidR="008F462F">
        <w:rPr>
          <w:rFonts w:ascii="Times New Roman" w:hAnsi="Times New Roman" w:cs="Times New Roman"/>
          <w:sz w:val="24"/>
          <w:szCs w:val="24"/>
        </w:rPr>
        <w:t>.1</w:t>
      </w:r>
      <w:r w:rsidR="00207EC0">
        <w:rPr>
          <w:rFonts w:ascii="Times New Roman" w:hAnsi="Times New Roman" w:cs="Times New Roman"/>
          <w:sz w:val="24"/>
          <w:szCs w:val="24"/>
        </w:rPr>
        <w:t>2</w:t>
      </w:r>
      <w:r w:rsidR="00E145F0">
        <w:rPr>
          <w:rFonts w:ascii="Times New Roman" w:hAnsi="Times New Roman" w:cs="Times New Roman"/>
          <w:sz w:val="24"/>
          <w:szCs w:val="24"/>
        </w:rPr>
        <w:t>.202</w:t>
      </w:r>
      <w:r w:rsidR="00705ACE">
        <w:rPr>
          <w:rFonts w:ascii="Times New Roman" w:hAnsi="Times New Roman" w:cs="Times New Roman"/>
          <w:sz w:val="24"/>
          <w:szCs w:val="24"/>
        </w:rPr>
        <w:t>4</w:t>
      </w:r>
      <w:r w:rsidRPr="00AB38B3">
        <w:rPr>
          <w:rFonts w:ascii="Times New Roman" w:hAnsi="Times New Roman" w:cs="Times New Roman"/>
          <w:sz w:val="24"/>
          <w:szCs w:val="24"/>
        </w:rPr>
        <w:t>.</w:t>
      </w:r>
    </w:p>
    <w:p w:rsidR="00AB38B3" w:rsidRPr="000018DB" w:rsidRDefault="00AB38B3" w:rsidP="00AB38B3">
      <w:pPr>
        <w:numPr>
          <w:ilvl w:val="5"/>
          <w:numId w:val="3"/>
        </w:numPr>
        <w:tabs>
          <w:tab w:val="left" w:pos="289"/>
          <w:tab w:val="left" w:leader="dot" w:pos="3025"/>
        </w:tabs>
        <w:spacing w:after="0" w:line="274" w:lineRule="exact"/>
        <w:ind w:left="380" w:right="20" w:hanging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 xml:space="preserve"> Na tomto VZN sa Obecné zastupiteľstvo vo Veľkom Poli uznieslo na svojom zasadnutí dňa </w:t>
      </w:r>
      <w:r w:rsidR="00705ACE" w:rsidRPr="00705ACE">
        <w:rPr>
          <w:rFonts w:ascii="Times New Roman" w:hAnsi="Times New Roman" w:cs="Times New Roman"/>
          <w:color w:val="FF0000"/>
          <w:sz w:val="24"/>
          <w:szCs w:val="24"/>
        </w:rPr>
        <w:t>21</w:t>
      </w:r>
      <w:r w:rsidR="000018DB" w:rsidRPr="00705ACE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705ACE" w:rsidRPr="00705ACE">
        <w:rPr>
          <w:rFonts w:ascii="Times New Roman" w:hAnsi="Times New Roman" w:cs="Times New Roman"/>
          <w:color w:val="FF0000"/>
          <w:sz w:val="24"/>
          <w:szCs w:val="24"/>
        </w:rPr>
        <w:t>11</w:t>
      </w:r>
      <w:r w:rsidR="000018DB" w:rsidRPr="00705ACE">
        <w:rPr>
          <w:rFonts w:ascii="Times New Roman" w:hAnsi="Times New Roman" w:cs="Times New Roman"/>
          <w:color w:val="FF0000"/>
          <w:sz w:val="24"/>
          <w:szCs w:val="24"/>
        </w:rPr>
        <w:t>. 202</w:t>
      </w:r>
      <w:r w:rsidR="00705ACE" w:rsidRPr="00705ACE">
        <w:rPr>
          <w:rFonts w:ascii="Times New Roman" w:hAnsi="Times New Roman" w:cs="Times New Roman"/>
          <w:color w:val="FF0000"/>
          <w:sz w:val="24"/>
          <w:szCs w:val="24"/>
        </w:rPr>
        <w:t>5</w:t>
      </w:r>
      <w:r w:rsidRPr="00705AC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B38B3">
        <w:rPr>
          <w:rFonts w:ascii="Times New Roman" w:hAnsi="Times New Roman" w:cs="Times New Roman"/>
          <w:sz w:val="24"/>
          <w:szCs w:val="24"/>
        </w:rPr>
        <w:t>uznesením číslo</w:t>
      </w:r>
      <w:r w:rsidR="000018D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0018DB" w:rsidRPr="000018DB">
        <w:rPr>
          <w:rFonts w:ascii="Times New Roman" w:hAnsi="Times New Roman" w:cs="Times New Roman"/>
          <w:color w:val="000000" w:themeColor="text1"/>
          <w:sz w:val="24"/>
          <w:szCs w:val="24"/>
        </w:rPr>
        <w:t>č. 42/2024</w:t>
      </w:r>
    </w:p>
    <w:p w:rsidR="00AB38B3" w:rsidRPr="00AB38B3" w:rsidRDefault="00AB38B3" w:rsidP="00AB38B3">
      <w:pPr>
        <w:numPr>
          <w:ilvl w:val="5"/>
          <w:numId w:val="3"/>
        </w:numPr>
        <w:tabs>
          <w:tab w:val="left" w:pos="308"/>
        </w:tabs>
        <w:spacing w:after="780" w:line="274" w:lineRule="exact"/>
        <w:ind w:left="380" w:hanging="36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 xml:space="preserve"> Toto VZN nadobúda účinnosť dňom </w:t>
      </w:r>
      <w:r w:rsidRPr="00705ACE">
        <w:rPr>
          <w:rFonts w:ascii="Times New Roman" w:hAnsi="Times New Roman" w:cs="Times New Roman"/>
          <w:color w:val="FF0000"/>
          <w:sz w:val="24"/>
          <w:szCs w:val="24"/>
        </w:rPr>
        <w:t>01.0</w:t>
      </w:r>
      <w:r w:rsidR="009E142E" w:rsidRPr="00705ACE">
        <w:rPr>
          <w:rFonts w:ascii="Times New Roman" w:hAnsi="Times New Roman" w:cs="Times New Roman"/>
          <w:color w:val="FF0000"/>
          <w:sz w:val="24"/>
          <w:szCs w:val="24"/>
        </w:rPr>
        <w:t>1</w:t>
      </w:r>
      <w:r w:rsidRPr="00705ACE">
        <w:rPr>
          <w:rFonts w:ascii="Times New Roman" w:hAnsi="Times New Roman" w:cs="Times New Roman"/>
          <w:color w:val="FF0000"/>
          <w:sz w:val="24"/>
          <w:szCs w:val="24"/>
        </w:rPr>
        <w:t>.20</w:t>
      </w:r>
      <w:r w:rsidR="008E2866" w:rsidRPr="00705ACE">
        <w:rPr>
          <w:rFonts w:ascii="Times New Roman" w:hAnsi="Times New Roman" w:cs="Times New Roman"/>
          <w:color w:val="FF0000"/>
          <w:sz w:val="24"/>
          <w:szCs w:val="24"/>
        </w:rPr>
        <w:t>2</w:t>
      </w:r>
      <w:r w:rsidR="00705ACE" w:rsidRPr="00705ACE">
        <w:rPr>
          <w:rFonts w:ascii="Times New Roman" w:hAnsi="Times New Roman" w:cs="Times New Roman"/>
          <w:color w:val="FF0000"/>
          <w:sz w:val="24"/>
          <w:szCs w:val="24"/>
        </w:rPr>
        <w:t>6</w:t>
      </w:r>
    </w:p>
    <w:p w:rsidR="00AB38B3" w:rsidRPr="00AB38B3" w:rsidRDefault="00AB38B3" w:rsidP="00AB38B3">
      <w:pPr>
        <w:spacing w:after="0" w:line="274" w:lineRule="exact"/>
        <w:ind w:left="5664" w:right="134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spacing w:after="0" w:line="274" w:lineRule="exact"/>
        <w:ind w:left="5664" w:right="134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 xml:space="preserve">    ..................................</w:t>
      </w:r>
    </w:p>
    <w:p w:rsidR="00AB38B3" w:rsidRPr="00AB38B3" w:rsidRDefault="00AB38B3" w:rsidP="00AB38B3">
      <w:pPr>
        <w:spacing w:after="0" w:line="274" w:lineRule="exact"/>
        <w:ind w:left="5664" w:right="134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 xml:space="preserve">    František Demeter</w:t>
      </w:r>
    </w:p>
    <w:p w:rsidR="00AB38B3" w:rsidRPr="00AB38B3" w:rsidRDefault="00AB38B3" w:rsidP="00AB38B3">
      <w:pPr>
        <w:spacing w:after="0" w:line="274" w:lineRule="exact"/>
        <w:ind w:left="5664" w:right="1340"/>
        <w:jc w:val="both"/>
        <w:rPr>
          <w:rFonts w:ascii="Times New Roman" w:hAnsi="Times New Roman" w:cs="Times New Roman"/>
          <w:sz w:val="24"/>
          <w:szCs w:val="24"/>
        </w:rPr>
      </w:pPr>
      <w:r w:rsidRPr="00AB38B3">
        <w:rPr>
          <w:rFonts w:ascii="Times New Roman" w:hAnsi="Times New Roman" w:cs="Times New Roman"/>
          <w:sz w:val="24"/>
          <w:szCs w:val="24"/>
        </w:rPr>
        <w:t xml:space="preserve">        starosta obce</w:t>
      </w:r>
    </w:p>
    <w:p w:rsidR="00AB38B3" w:rsidRPr="00AB38B3" w:rsidRDefault="00AB38B3" w:rsidP="00AB38B3">
      <w:pPr>
        <w:spacing w:after="0" w:line="274" w:lineRule="exact"/>
        <w:ind w:left="5664" w:right="134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spacing w:after="0" w:line="274" w:lineRule="exact"/>
        <w:ind w:left="5664" w:right="134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spacing w:after="0" w:line="274" w:lineRule="exact"/>
        <w:ind w:right="134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AB38B3" w:rsidRDefault="00AB38B3" w:rsidP="00AB38B3">
      <w:pPr>
        <w:spacing w:after="0" w:line="274" w:lineRule="exact"/>
        <w:ind w:right="1340"/>
        <w:jc w:val="both"/>
        <w:rPr>
          <w:rFonts w:ascii="Times New Roman" w:hAnsi="Times New Roman" w:cs="Times New Roman"/>
          <w:sz w:val="24"/>
          <w:szCs w:val="24"/>
        </w:rPr>
      </w:pPr>
    </w:p>
    <w:p w:rsidR="00AB38B3" w:rsidRPr="00705ACE" w:rsidRDefault="00AB38B3" w:rsidP="00AB38B3">
      <w:pPr>
        <w:tabs>
          <w:tab w:val="left" w:pos="2847"/>
        </w:tabs>
        <w:spacing w:after="0" w:line="274" w:lineRule="exact"/>
        <w:ind w:left="380" w:hanging="360"/>
        <w:jc w:val="both"/>
        <w:rPr>
          <w:rFonts w:cstheme="minorHAnsi"/>
          <w:color w:val="FF0000"/>
          <w:sz w:val="24"/>
          <w:szCs w:val="24"/>
        </w:rPr>
      </w:pPr>
      <w:r w:rsidRPr="000018DB">
        <w:rPr>
          <w:rFonts w:cstheme="minorHAnsi"/>
          <w:sz w:val="24"/>
          <w:szCs w:val="24"/>
        </w:rPr>
        <w:t xml:space="preserve">Vyvesené: </w:t>
      </w:r>
      <w:r w:rsidR="00705ACE" w:rsidRPr="00705ACE">
        <w:rPr>
          <w:rFonts w:cstheme="minorHAnsi"/>
          <w:color w:val="FF0000"/>
          <w:sz w:val="24"/>
          <w:szCs w:val="24"/>
        </w:rPr>
        <w:t>6</w:t>
      </w:r>
      <w:r w:rsidR="00A363A0" w:rsidRPr="00705ACE">
        <w:rPr>
          <w:rFonts w:cstheme="minorHAnsi"/>
          <w:color w:val="FF0000"/>
          <w:sz w:val="24"/>
          <w:szCs w:val="24"/>
        </w:rPr>
        <w:t>.</w:t>
      </w:r>
      <w:r w:rsidR="000018DB" w:rsidRPr="00705ACE">
        <w:rPr>
          <w:rFonts w:cstheme="minorHAnsi"/>
          <w:color w:val="FF0000"/>
          <w:sz w:val="24"/>
          <w:szCs w:val="24"/>
        </w:rPr>
        <w:t xml:space="preserve"> </w:t>
      </w:r>
      <w:r w:rsidR="00A363A0" w:rsidRPr="00705ACE">
        <w:rPr>
          <w:rFonts w:cstheme="minorHAnsi"/>
          <w:color w:val="FF0000"/>
          <w:sz w:val="24"/>
          <w:szCs w:val="24"/>
        </w:rPr>
        <w:t>11.</w:t>
      </w:r>
      <w:r w:rsidR="000018DB" w:rsidRPr="00705ACE">
        <w:rPr>
          <w:rFonts w:cstheme="minorHAnsi"/>
          <w:color w:val="FF0000"/>
          <w:sz w:val="24"/>
          <w:szCs w:val="24"/>
        </w:rPr>
        <w:t xml:space="preserve"> </w:t>
      </w:r>
      <w:r w:rsidR="00A363A0" w:rsidRPr="00705ACE">
        <w:rPr>
          <w:rFonts w:cstheme="minorHAnsi"/>
          <w:color w:val="FF0000"/>
          <w:sz w:val="24"/>
          <w:szCs w:val="24"/>
        </w:rPr>
        <w:t>202</w:t>
      </w:r>
      <w:r w:rsidR="00705ACE" w:rsidRPr="00705ACE">
        <w:rPr>
          <w:rFonts w:cstheme="minorHAnsi"/>
          <w:color w:val="FF0000"/>
          <w:sz w:val="24"/>
          <w:szCs w:val="24"/>
        </w:rPr>
        <w:t>5</w:t>
      </w:r>
    </w:p>
    <w:p w:rsidR="00AB38B3" w:rsidRPr="000018DB" w:rsidRDefault="00E145F0" w:rsidP="00AB38B3">
      <w:pPr>
        <w:spacing w:after="0" w:line="274" w:lineRule="exact"/>
        <w:ind w:left="380" w:hanging="360"/>
        <w:jc w:val="both"/>
        <w:rPr>
          <w:rFonts w:cstheme="minorHAnsi"/>
          <w:sz w:val="24"/>
          <w:szCs w:val="24"/>
          <w:lang w:val="cs"/>
        </w:rPr>
      </w:pPr>
      <w:r w:rsidRPr="000018DB">
        <w:rPr>
          <w:rFonts w:cstheme="minorHAnsi"/>
          <w:sz w:val="24"/>
          <w:szCs w:val="24"/>
          <w:lang w:val="cs"/>
        </w:rPr>
        <w:t>Schválené</w:t>
      </w:r>
      <w:r w:rsidR="000018DB">
        <w:rPr>
          <w:rFonts w:cstheme="minorHAnsi"/>
          <w:sz w:val="24"/>
          <w:szCs w:val="24"/>
          <w:lang w:val="cs"/>
        </w:rPr>
        <w:t xml:space="preserve">: </w:t>
      </w:r>
      <w:r w:rsidR="00705ACE" w:rsidRPr="00705ACE">
        <w:rPr>
          <w:rFonts w:cstheme="minorHAnsi"/>
          <w:color w:val="FF0000"/>
          <w:sz w:val="24"/>
          <w:szCs w:val="24"/>
          <w:lang w:val="cs"/>
        </w:rPr>
        <w:t>21</w:t>
      </w:r>
      <w:r w:rsidR="000018DB" w:rsidRPr="00705ACE">
        <w:rPr>
          <w:rFonts w:cstheme="minorHAnsi"/>
          <w:color w:val="FF0000"/>
          <w:sz w:val="24"/>
          <w:szCs w:val="24"/>
          <w:lang w:val="cs"/>
        </w:rPr>
        <w:t>. 1</w:t>
      </w:r>
      <w:r w:rsidR="00705ACE" w:rsidRPr="00705ACE">
        <w:rPr>
          <w:rFonts w:cstheme="minorHAnsi"/>
          <w:color w:val="FF0000"/>
          <w:sz w:val="24"/>
          <w:szCs w:val="24"/>
          <w:lang w:val="cs"/>
        </w:rPr>
        <w:t>1</w:t>
      </w:r>
      <w:r w:rsidR="000018DB" w:rsidRPr="00705ACE">
        <w:rPr>
          <w:rFonts w:cstheme="minorHAnsi"/>
          <w:color w:val="FF0000"/>
          <w:sz w:val="24"/>
          <w:szCs w:val="24"/>
          <w:lang w:val="cs"/>
        </w:rPr>
        <w:t>. 202</w:t>
      </w:r>
      <w:r w:rsidR="00705ACE" w:rsidRPr="00705ACE">
        <w:rPr>
          <w:rFonts w:cstheme="minorHAnsi"/>
          <w:color w:val="FF0000"/>
          <w:sz w:val="24"/>
          <w:szCs w:val="24"/>
          <w:lang w:val="cs"/>
        </w:rPr>
        <w:t>5</w:t>
      </w:r>
    </w:p>
    <w:p w:rsidR="00AB38B3" w:rsidRPr="000018DB" w:rsidRDefault="00AB38B3" w:rsidP="00AB38B3">
      <w:pPr>
        <w:spacing w:after="0" w:line="274" w:lineRule="exact"/>
        <w:ind w:left="380" w:hanging="360"/>
        <w:jc w:val="both"/>
        <w:rPr>
          <w:rFonts w:cstheme="minorHAnsi"/>
          <w:sz w:val="24"/>
          <w:szCs w:val="24"/>
        </w:rPr>
      </w:pPr>
      <w:r w:rsidRPr="000018DB">
        <w:rPr>
          <w:rFonts w:cstheme="minorHAnsi"/>
          <w:sz w:val="24"/>
          <w:szCs w:val="24"/>
        </w:rPr>
        <w:t xml:space="preserve">Nadobúda </w:t>
      </w:r>
      <w:r w:rsidR="002A6520" w:rsidRPr="000018DB">
        <w:rPr>
          <w:rFonts w:cstheme="minorHAnsi"/>
          <w:sz w:val="24"/>
          <w:szCs w:val="24"/>
        </w:rPr>
        <w:t xml:space="preserve">účinnosť:  </w:t>
      </w:r>
      <w:r w:rsidR="0033578A" w:rsidRPr="00705ACE">
        <w:rPr>
          <w:rFonts w:cstheme="minorHAnsi"/>
          <w:color w:val="FF0000"/>
          <w:sz w:val="24"/>
          <w:szCs w:val="24"/>
        </w:rPr>
        <w:t>01.</w:t>
      </w:r>
      <w:r w:rsidR="000018DB" w:rsidRPr="00705ACE">
        <w:rPr>
          <w:rFonts w:cstheme="minorHAnsi"/>
          <w:color w:val="FF0000"/>
          <w:sz w:val="24"/>
          <w:szCs w:val="24"/>
        </w:rPr>
        <w:t xml:space="preserve"> </w:t>
      </w:r>
      <w:r w:rsidR="0033578A" w:rsidRPr="00705ACE">
        <w:rPr>
          <w:rFonts w:cstheme="minorHAnsi"/>
          <w:color w:val="FF0000"/>
          <w:sz w:val="24"/>
          <w:szCs w:val="24"/>
        </w:rPr>
        <w:t>0</w:t>
      </w:r>
      <w:r w:rsidR="00A256F6" w:rsidRPr="00705ACE">
        <w:rPr>
          <w:rFonts w:cstheme="minorHAnsi"/>
          <w:color w:val="FF0000"/>
          <w:sz w:val="24"/>
          <w:szCs w:val="24"/>
        </w:rPr>
        <w:t>1.</w:t>
      </w:r>
      <w:r w:rsidR="000018DB" w:rsidRPr="00705ACE">
        <w:rPr>
          <w:rFonts w:cstheme="minorHAnsi"/>
          <w:color w:val="FF0000"/>
          <w:sz w:val="24"/>
          <w:szCs w:val="24"/>
        </w:rPr>
        <w:t xml:space="preserve"> </w:t>
      </w:r>
      <w:r w:rsidR="00A256F6" w:rsidRPr="00705ACE">
        <w:rPr>
          <w:rFonts w:cstheme="minorHAnsi"/>
          <w:color w:val="FF0000"/>
          <w:sz w:val="24"/>
          <w:szCs w:val="24"/>
        </w:rPr>
        <w:t>202</w:t>
      </w:r>
      <w:r w:rsidR="00705ACE" w:rsidRPr="00705ACE">
        <w:rPr>
          <w:rFonts w:cstheme="minorHAnsi"/>
          <w:color w:val="FF0000"/>
          <w:sz w:val="24"/>
          <w:szCs w:val="24"/>
        </w:rPr>
        <w:t>6</w:t>
      </w:r>
    </w:p>
    <w:p w:rsidR="008B473F" w:rsidRDefault="008B473F"/>
    <w:sectPr w:rsidR="008B473F" w:rsidSect="00FE435C">
      <w:pgSz w:w="11906" w:h="16838" w:code="9"/>
      <w:pgMar w:top="1418" w:right="1418" w:bottom="1418" w:left="1418" w:header="0" w:footer="0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0FDA" w:rsidRDefault="00850FDA">
      <w:pPr>
        <w:spacing w:after="0" w:line="240" w:lineRule="auto"/>
      </w:pPr>
      <w:r>
        <w:separator/>
      </w:r>
    </w:p>
  </w:endnote>
  <w:endnote w:type="continuationSeparator" w:id="0">
    <w:p w:rsidR="00850FDA" w:rsidRDefault="00850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0FDA" w:rsidRDefault="00850FDA">
      <w:pPr>
        <w:spacing w:after="0" w:line="240" w:lineRule="auto"/>
      </w:pPr>
      <w:r>
        <w:separator/>
      </w:r>
    </w:p>
  </w:footnote>
  <w:footnote w:type="continuationSeparator" w:id="0">
    <w:p w:rsidR="00850FDA" w:rsidRDefault="00850F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C10D4"/>
    <w:multiLevelType w:val="multilevel"/>
    <w:tmpl w:val="07B2811C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4">
      <w:start w:val="1"/>
      <w:numFmt w:val="decimal"/>
      <w:lvlText w:val="%5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5">
      <w:start w:val="1"/>
      <w:numFmt w:val="decimal"/>
      <w:lvlText w:val="%6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B6518B4"/>
    <w:multiLevelType w:val="hybridMultilevel"/>
    <w:tmpl w:val="CA887608"/>
    <w:lvl w:ilvl="0" w:tplc="041B0017">
      <w:start w:val="1"/>
      <w:numFmt w:val="lowerLetter"/>
      <w:lvlText w:val="%1)"/>
      <w:lvlJc w:val="left"/>
      <w:pPr>
        <w:ind w:left="785" w:hanging="360"/>
      </w:p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1BD27B93"/>
    <w:multiLevelType w:val="hybridMultilevel"/>
    <w:tmpl w:val="359AA86E"/>
    <w:lvl w:ilvl="0" w:tplc="041B0017">
      <w:start w:val="1"/>
      <w:numFmt w:val="lowerLetter"/>
      <w:lvlText w:val="%1)"/>
      <w:lvlJc w:val="left"/>
      <w:pPr>
        <w:ind w:left="740" w:hanging="360"/>
      </w:pPr>
    </w:lvl>
    <w:lvl w:ilvl="1" w:tplc="041B0019" w:tentative="1">
      <w:start w:val="1"/>
      <w:numFmt w:val="lowerLetter"/>
      <w:lvlText w:val="%2."/>
      <w:lvlJc w:val="left"/>
      <w:pPr>
        <w:ind w:left="1460" w:hanging="360"/>
      </w:pPr>
    </w:lvl>
    <w:lvl w:ilvl="2" w:tplc="041B001B" w:tentative="1">
      <w:start w:val="1"/>
      <w:numFmt w:val="lowerRoman"/>
      <w:lvlText w:val="%3."/>
      <w:lvlJc w:val="right"/>
      <w:pPr>
        <w:ind w:left="2180" w:hanging="180"/>
      </w:pPr>
    </w:lvl>
    <w:lvl w:ilvl="3" w:tplc="041B000F" w:tentative="1">
      <w:start w:val="1"/>
      <w:numFmt w:val="decimal"/>
      <w:lvlText w:val="%4."/>
      <w:lvlJc w:val="left"/>
      <w:pPr>
        <w:ind w:left="2900" w:hanging="360"/>
      </w:pPr>
    </w:lvl>
    <w:lvl w:ilvl="4" w:tplc="041B0019" w:tentative="1">
      <w:start w:val="1"/>
      <w:numFmt w:val="lowerLetter"/>
      <w:lvlText w:val="%5."/>
      <w:lvlJc w:val="left"/>
      <w:pPr>
        <w:ind w:left="3620" w:hanging="360"/>
      </w:pPr>
    </w:lvl>
    <w:lvl w:ilvl="5" w:tplc="041B001B" w:tentative="1">
      <w:start w:val="1"/>
      <w:numFmt w:val="lowerRoman"/>
      <w:lvlText w:val="%6."/>
      <w:lvlJc w:val="right"/>
      <w:pPr>
        <w:ind w:left="4340" w:hanging="180"/>
      </w:pPr>
    </w:lvl>
    <w:lvl w:ilvl="6" w:tplc="041B000F" w:tentative="1">
      <w:start w:val="1"/>
      <w:numFmt w:val="decimal"/>
      <w:lvlText w:val="%7."/>
      <w:lvlJc w:val="left"/>
      <w:pPr>
        <w:ind w:left="5060" w:hanging="360"/>
      </w:pPr>
    </w:lvl>
    <w:lvl w:ilvl="7" w:tplc="041B0019" w:tentative="1">
      <w:start w:val="1"/>
      <w:numFmt w:val="lowerLetter"/>
      <w:lvlText w:val="%8."/>
      <w:lvlJc w:val="left"/>
      <w:pPr>
        <w:ind w:left="5780" w:hanging="360"/>
      </w:pPr>
    </w:lvl>
    <w:lvl w:ilvl="8" w:tplc="041B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3" w15:restartNumberingAfterBreak="0">
    <w:nsid w:val="21F86AB3"/>
    <w:multiLevelType w:val="hybridMultilevel"/>
    <w:tmpl w:val="2B4A1D08"/>
    <w:lvl w:ilvl="0" w:tplc="3C501CFC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40" w:hanging="360"/>
      </w:pPr>
    </w:lvl>
    <w:lvl w:ilvl="2" w:tplc="041B001B" w:tentative="1">
      <w:start w:val="1"/>
      <w:numFmt w:val="lowerRoman"/>
      <w:lvlText w:val="%3."/>
      <w:lvlJc w:val="right"/>
      <w:pPr>
        <w:ind w:left="1760" w:hanging="180"/>
      </w:pPr>
    </w:lvl>
    <w:lvl w:ilvl="3" w:tplc="041B000F" w:tentative="1">
      <w:start w:val="1"/>
      <w:numFmt w:val="decimal"/>
      <w:lvlText w:val="%4."/>
      <w:lvlJc w:val="left"/>
      <w:pPr>
        <w:ind w:left="2480" w:hanging="360"/>
      </w:pPr>
    </w:lvl>
    <w:lvl w:ilvl="4" w:tplc="041B0019" w:tentative="1">
      <w:start w:val="1"/>
      <w:numFmt w:val="lowerLetter"/>
      <w:lvlText w:val="%5."/>
      <w:lvlJc w:val="left"/>
      <w:pPr>
        <w:ind w:left="3200" w:hanging="360"/>
      </w:pPr>
    </w:lvl>
    <w:lvl w:ilvl="5" w:tplc="041B001B" w:tentative="1">
      <w:start w:val="1"/>
      <w:numFmt w:val="lowerRoman"/>
      <w:lvlText w:val="%6."/>
      <w:lvlJc w:val="right"/>
      <w:pPr>
        <w:ind w:left="3920" w:hanging="180"/>
      </w:pPr>
    </w:lvl>
    <w:lvl w:ilvl="6" w:tplc="041B000F" w:tentative="1">
      <w:start w:val="1"/>
      <w:numFmt w:val="decimal"/>
      <w:lvlText w:val="%7."/>
      <w:lvlJc w:val="left"/>
      <w:pPr>
        <w:ind w:left="4640" w:hanging="360"/>
      </w:pPr>
    </w:lvl>
    <w:lvl w:ilvl="7" w:tplc="041B0019" w:tentative="1">
      <w:start w:val="1"/>
      <w:numFmt w:val="lowerLetter"/>
      <w:lvlText w:val="%8."/>
      <w:lvlJc w:val="left"/>
      <w:pPr>
        <w:ind w:left="5360" w:hanging="360"/>
      </w:pPr>
    </w:lvl>
    <w:lvl w:ilvl="8" w:tplc="041B001B" w:tentative="1">
      <w:start w:val="1"/>
      <w:numFmt w:val="lowerRoman"/>
      <w:lvlText w:val="%9."/>
      <w:lvlJc w:val="right"/>
      <w:pPr>
        <w:ind w:left="6080" w:hanging="180"/>
      </w:pPr>
    </w:lvl>
  </w:abstractNum>
  <w:abstractNum w:abstractNumId="4" w15:restartNumberingAfterBreak="0">
    <w:nsid w:val="24AE6B63"/>
    <w:multiLevelType w:val="multilevel"/>
    <w:tmpl w:val="07B2811C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4">
      <w:start w:val="1"/>
      <w:numFmt w:val="decimal"/>
      <w:lvlText w:val="%5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5">
      <w:start w:val="1"/>
      <w:numFmt w:val="decimal"/>
      <w:lvlText w:val="%6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5753D41"/>
    <w:multiLevelType w:val="hybridMultilevel"/>
    <w:tmpl w:val="58DA1BC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D49F9"/>
    <w:multiLevelType w:val="hybridMultilevel"/>
    <w:tmpl w:val="36DAB248"/>
    <w:lvl w:ilvl="0" w:tplc="041B0017">
      <w:start w:val="1"/>
      <w:numFmt w:val="lowerLetter"/>
      <w:lvlText w:val="%1)"/>
      <w:lvlJc w:val="left"/>
      <w:pPr>
        <w:ind w:left="760" w:hanging="360"/>
      </w:pPr>
    </w:lvl>
    <w:lvl w:ilvl="1" w:tplc="041B0019" w:tentative="1">
      <w:start w:val="1"/>
      <w:numFmt w:val="lowerLetter"/>
      <w:lvlText w:val="%2."/>
      <w:lvlJc w:val="left"/>
      <w:pPr>
        <w:ind w:left="1480" w:hanging="360"/>
      </w:pPr>
    </w:lvl>
    <w:lvl w:ilvl="2" w:tplc="041B001B" w:tentative="1">
      <w:start w:val="1"/>
      <w:numFmt w:val="lowerRoman"/>
      <w:lvlText w:val="%3."/>
      <w:lvlJc w:val="right"/>
      <w:pPr>
        <w:ind w:left="2200" w:hanging="180"/>
      </w:pPr>
    </w:lvl>
    <w:lvl w:ilvl="3" w:tplc="041B000F" w:tentative="1">
      <w:start w:val="1"/>
      <w:numFmt w:val="decimal"/>
      <w:lvlText w:val="%4."/>
      <w:lvlJc w:val="left"/>
      <w:pPr>
        <w:ind w:left="2920" w:hanging="360"/>
      </w:pPr>
    </w:lvl>
    <w:lvl w:ilvl="4" w:tplc="041B0019" w:tentative="1">
      <w:start w:val="1"/>
      <w:numFmt w:val="lowerLetter"/>
      <w:lvlText w:val="%5."/>
      <w:lvlJc w:val="left"/>
      <w:pPr>
        <w:ind w:left="3640" w:hanging="360"/>
      </w:pPr>
    </w:lvl>
    <w:lvl w:ilvl="5" w:tplc="041B001B" w:tentative="1">
      <w:start w:val="1"/>
      <w:numFmt w:val="lowerRoman"/>
      <w:lvlText w:val="%6."/>
      <w:lvlJc w:val="right"/>
      <w:pPr>
        <w:ind w:left="4360" w:hanging="180"/>
      </w:pPr>
    </w:lvl>
    <w:lvl w:ilvl="6" w:tplc="041B000F" w:tentative="1">
      <w:start w:val="1"/>
      <w:numFmt w:val="decimal"/>
      <w:lvlText w:val="%7."/>
      <w:lvlJc w:val="left"/>
      <w:pPr>
        <w:ind w:left="5080" w:hanging="360"/>
      </w:pPr>
    </w:lvl>
    <w:lvl w:ilvl="7" w:tplc="041B0019" w:tentative="1">
      <w:start w:val="1"/>
      <w:numFmt w:val="lowerLetter"/>
      <w:lvlText w:val="%8."/>
      <w:lvlJc w:val="left"/>
      <w:pPr>
        <w:ind w:left="5800" w:hanging="360"/>
      </w:pPr>
    </w:lvl>
    <w:lvl w:ilvl="8" w:tplc="041B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7" w15:restartNumberingAfterBreak="0">
    <w:nsid w:val="6F753566"/>
    <w:multiLevelType w:val="hybridMultilevel"/>
    <w:tmpl w:val="7AE8B978"/>
    <w:lvl w:ilvl="0" w:tplc="A16AD660">
      <w:start w:val="1"/>
      <w:numFmt w:val="decimal"/>
      <w:lvlText w:val="%1)"/>
      <w:lvlJc w:val="left"/>
      <w:pPr>
        <w:tabs>
          <w:tab w:val="num" w:pos="380"/>
        </w:tabs>
        <w:ind w:left="380" w:hanging="360"/>
      </w:pPr>
      <w:rPr>
        <w:rFonts w:hint="default"/>
        <w:b w:val="0"/>
      </w:rPr>
    </w:lvl>
    <w:lvl w:ilvl="1" w:tplc="041B0019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8" w15:restartNumberingAfterBreak="0">
    <w:nsid w:val="7DBB543C"/>
    <w:multiLevelType w:val="hybridMultilevel"/>
    <w:tmpl w:val="9E8CED4A"/>
    <w:lvl w:ilvl="0" w:tplc="5032E75A">
      <w:start w:val="3"/>
      <w:numFmt w:val="decimal"/>
      <w:lvlText w:val="%1)"/>
      <w:lvlJc w:val="left"/>
      <w:pPr>
        <w:ind w:left="3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8"/>
  </w:num>
  <w:num w:numId="7">
    <w:abstractNumId w:val="2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38B3"/>
    <w:rsid w:val="000018DB"/>
    <w:rsid w:val="00050FBE"/>
    <w:rsid w:val="000534DE"/>
    <w:rsid w:val="00207EC0"/>
    <w:rsid w:val="002A6520"/>
    <w:rsid w:val="002F2961"/>
    <w:rsid w:val="0033578A"/>
    <w:rsid w:val="00362270"/>
    <w:rsid w:val="00456AD4"/>
    <w:rsid w:val="004A3B94"/>
    <w:rsid w:val="00563AF7"/>
    <w:rsid w:val="00584513"/>
    <w:rsid w:val="005A11ED"/>
    <w:rsid w:val="00642334"/>
    <w:rsid w:val="00681CAF"/>
    <w:rsid w:val="006841D8"/>
    <w:rsid w:val="00705ACE"/>
    <w:rsid w:val="007537F0"/>
    <w:rsid w:val="007754B0"/>
    <w:rsid w:val="0078543A"/>
    <w:rsid w:val="007F17CE"/>
    <w:rsid w:val="00850FDA"/>
    <w:rsid w:val="008B473F"/>
    <w:rsid w:val="008B613C"/>
    <w:rsid w:val="008C6C29"/>
    <w:rsid w:val="008E2866"/>
    <w:rsid w:val="008F462F"/>
    <w:rsid w:val="008F5963"/>
    <w:rsid w:val="009E142E"/>
    <w:rsid w:val="009F4857"/>
    <w:rsid w:val="00A256F6"/>
    <w:rsid w:val="00A363A0"/>
    <w:rsid w:val="00A77F46"/>
    <w:rsid w:val="00AB38B3"/>
    <w:rsid w:val="00BA486D"/>
    <w:rsid w:val="00BC12A0"/>
    <w:rsid w:val="00BC6F25"/>
    <w:rsid w:val="00CB4EA3"/>
    <w:rsid w:val="00DB5FE4"/>
    <w:rsid w:val="00E145F0"/>
    <w:rsid w:val="00E1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7D1B0C"/>
  <w15:docId w15:val="{9119E97D-B482-4061-901E-EF768178F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B38B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cs-CZ"/>
    </w:rPr>
  </w:style>
  <w:style w:type="character" w:customStyle="1" w:styleId="HlavikaChar">
    <w:name w:val="Hlavička Char"/>
    <w:basedOn w:val="Predvolenpsmoodseku"/>
    <w:link w:val="Hlavika"/>
    <w:uiPriority w:val="99"/>
    <w:rsid w:val="00AB38B3"/>
    <w:rPr>
      <w:rFonts w:ascii="Times New Roman" w:eastAsia="Times New Roman" w:hAnsi="Times New Roman" w:cs="Times New Roman"/>
      <w:sz w:val="32"/>
      <w:szCs w:val="20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BC1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C12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OcUVP</dc:creator>
  <cp:lastModifiedBy>VEREŠOVÁ Ester</cp:lastModifiedBy>
  <cp:revision>2</cp:revision>
  <cp:lastPrinted>2025-11-07T07:27:00Z</cp:lastPrinted>
  <dcterms:created xsi:type="dcterms:W3CDTF">2025-11-07T07:28:00Z</dcterms:created>
  <dcterms:modified xsi:type="dcterms:W3CDTF">2025-11-07T07:28:00Z</dcterms:modified>
</cp:coreProperties>
</file>